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załącznik nr 7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iCs/>
          <w:sz w:val="18"/>
          <w:szCs w:val="18"/>
        </w:rPr>
        <w:t>/pieczęć wykonawcy/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>
      <w:pPr>
        <w:pStyle w:val="Normal"/>
        <w:shd w:val="clear" w:color="auto" w:fill="FFFFFF"/>
        <w:tabs>
          <w:tab w:val="clear" w:pos="708"/>
          <w:tab w:val="left" w:pos="425" w:leader="none"/>
        </w:tabs>
        <w:spacing w:before="108" w:after="0"/>
        <w:ind w:left="20" w:right="19" w:hanging="0"/>
        <w:jc w:val="both"/>
        <w:rPr/>
      </w:pPr>
      <w:r>
        <w:rPr>
          <w:b/>
          <w:sz w:val="24"/>
          <w:szCs w:val="24"/>
        </w:rPr>
        <w:t xml:space="preserve">w zakresie art. 24 ust. 1 pkt. 23, ustawy z dnia 29 stycznia 2004r. Prawo zamówień publicznych </w:t>
      </w:r>
      <w:r>
        <w:rPr>
          <w:sz w:val="24"/>
          <w:szCs w:val="24"/>
        </w:rPr>
        <w:t>(T.j. Dz. U. z 2019 r. poz. 1843 ze zm.)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Nazwa Wykonawcy: 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 Wykonawcy: ……………………………………………………………………………..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360" w:before="280" w:after="280"/>
        <w:ind w:firstLine="708"/>
        <w:jc w:val="both"/>
        <w:rPr>
          <w:b/>
          <w:b/>
          <w:bCs/>
          <w:spacing w:val="1"/>
          <w:highlight w:val="white"/>
        </w:rPr>
      </w:pPr>
      <w:r>
        <w:rPr/>
        <w:t>Przystępując do postępowania o udzielenie zamówienia publicznego na zadanie pn.</w:t>
      </w:r>
    </w:p>
    <w:p>
      <w:pPr>
        <w:pStyle w:val="Normal"/>
        <w:widowControl/>
        <w:tabs>
          <w:tab w:val="clear" w:pos="708"/>
          <w:tab w:val="left" w:pos="720" w:leader="none"/>
        </w:tabs>
        <w:jc w:val="both"/>
        <w:rPr/>
      </w:pPr>
      <w:r>
        <w:rPr>
          <w:sz w:val="24"/>
          <w:szCs w:val="24"/>
        </w:rPr>
        <w:t xml:space="preserve">Sukcesywna dostawa komór grobowych żelbetonowych  wraz z ich wbudowaniem do wykopu przygotowanego przez Zamawiającego, </w:t>
      </w:r>
      <w:r>
        <w:rPr>
          <w:bCs/>
          <w:sz w:val="22"/>
          <w:szCs w:val="22"/>
        </w:rPr>
        <w:t>numer postępowania</w:t>
      </w:r>
      <w:r>
        <w:rPr>
          <w:b/>
          <w:bCs/>
          <w:sz w:val="22"/>
          <w:szCs w:val="22"/>
        </w:rPr>
        <w:t xml:space="preserve">: </w:t>
      </w:r>
      <w:r>
        <w:rPr>
          <w:b w:val="false"/>
          <w:bCs w:val="false"/>
          <w:sz w:val="22"/>
          <w:szCs w:val="22"/>
        </w:rPr>
        <w:t>9/</w:t>
      </w:r>
      <w:r>
        <w:rPr>
          <w:bCs/>
          <w:sz w:val="22"/>
          <w:szCs w:val="22"/>
        </w:rPr>
        <w:t>ZU/20</w:t>
      </w:r>
    </w:p>
    <w:p>
      <w:pPr>
        <w:pStyle w:val="BodyTextIndent2"/>
        <w:widowControl/>
        <w:tabs>
          <w:tab w:val="clear" w:pos="708"/>
          <w:tab w:val="left" w:pos="3240" w:leader="none"/>
        </w:tabs>
        <w:spacing w:lineRule="auto" w:line="240"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widowControl/>
        <w:spacing w:lineRule="auto" w:line="240" w:before="0" w:after="0"/>
        <w:ind w:left="142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BodyText2"/>
        <w:widowControl/>
        <w:spacing w:lineRule="auto" w:line="240" w:before="0" w:after="0"/>
        <w:ind w:left="142" w:hanging="0"/>
        <w:rPr>
          <w:sz w:val="22"/>
        </w:rPr>
      </w:pPr>
      <w:r>
        <w:rPr>
          <w:sz w:val="22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hd w:fill="auto" w:val="clear"/>
        </w:rPr>
        <w:t xml:space="preserve"> </w:t>
      </w:r>
      <w:r>
        <w:rPr>
          <w:rFonts w:cs="Times New Roman" w:ascii="Times New Roman" w:hAnsi="Times New Roman"/>
        </w:rPr>
        <w:t xml:space="preserve">informuję, iż </w:t>
      </w:r>
    </w:p>
    <w:p>
      <w:pPr>
        <w:pStyle w:val="NormalWeb"/>
        <w:spacing w:lineRule="auto" w:line="360" w:before="280" w:after="280"/>
        <w:jc w:val="both"/>
        <w:rPr/>
      </w:pPr>
      <w:r>
        <w:rPr/>
        <w:t xml:space="preserve"> </w:t>
      </w:r>
      <w:r>
        <w:rPr>
          <w:b/>
          <w:i/>
        </w:rPr>
        <w:t xml:space="preserve">należę / nie należę(*) </w:t>
      </w:r>
      <w:r>
        <w:rPr/>
        <w:t>do grupy kapitałowej</w:t>
      </w:r>
      <w:r>
        <w:rPr>
          <w:b/>
          <w:sz w:val="20"/>
        </w:rPr>
        <w:t xml:space="preserve"> </w:t>
      </w:r>
      <w:r>
        <w:rPr/>
        <w:t>w rozumieniu ustawy z dnia 16 lutego 2007 r. o ochronie konkurencji i konsumentów (T.j. Dz. U. z 2020 r. poz. 1076 z późn. zm.)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  <w:r>
        <w:rPr>
          <w:sz w:val="23"/>
          <w:szCs w:val="23"/>
        </w:rPr>
        <w:t>.., dnia………………………………r.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Wcicietrecitekstu"/>
        <w:jc w:val="right"/>
        <w:rPr/>
      </w:pPr>
      <w:r>
        <w:rPr/>
        <w:t>.............................................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(podpisy osób uprawnionych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 reprezentowania oferenta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pełnomocnika)  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/>
      </w:pPr>
      <w:r>
        <w:rPr/>
        <w:t>(*) niepotrzebne skreślić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UWAGA:</w:t>
      </w:r>
    </w:p>
    <w:p>
      <w:pPr>
        <w:pStyle w:val="Normal"/>
        <w:shd w:val="clear" w:color="auto" w:fill="FFFFFF"/>
        <w:spacing w:before="120" w:after="0"/>
        <w:jc w:val="both"/>
        <w:rPr>
          <w:sz w:val="20"/>
          <w:szCs w:val="20"/>
        </w:rPr>
      </w:pPr>
      <w:r>
        <w:rPr>
          <w:rFonts w:eastAsia="Times New Roman" w:cs="Verdana"/>
          <w:b w:val="false"/>
          <w:bCs w:val="false"/>
          <w:sz w:val="20"/>
          <w:szCs w:val="20"/>
          <w:lang w:eastAsia="ar-SA"/>
        </w:rPr>
        <w:t xml:space="preserve">Wykonawca w terminie 3 dni od dnia zamieszczenia przez Zamawiającego na stronie internetowej informacji, </w:t>
        <w:br/>
        <w:t xml:space="preserve">o której mowa w art. 86 ust. 5 ustawy PZP, przekaże zamawiającemu oświadczenie o przynależności lub braku przynależności do tej samej grupy kapitałowej, o której mowa w art. 24 ust. 1 pkt. 23 ustawy PZP.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W przypadku przynależności do grupy kapitałowej, Wykonawca zobowiązany jest przedłożyć listę podmiotów, należących do tej samej grupy kapitałowej co Wykonawca, w rozumieniu ustawy z dnia 16 lutego 2007 r. </w:t>
        <w:br/>
        <w:t>o ochronie konkurencji i konsumentów (T.j. Dz. U. z 2020 r. poz. 1076 z późn. zm.)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2"/>
        <w:szCs w:val="12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4012565" cy="254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1840" cy="144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pt" to="315.85pt,-1.05pt" ID="Obraz1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jc w:val="center"/>
      <w:rPr/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b6c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6c07aa"/>
    <w:pPr>
      <w:keepNext w:val="true"/>
      <w:widowControl/>
      <w:numPr>
        <w:ilvl w:val="0"/>
        <w:numId w:val="1"/>
      </w:numPr>
      <w:suppressAutoHyphens w:val="true"/>
      <w:jc w:val="center"/>
      <w:outlineLvl w:val="0"/>
    </w:pPr>
    <w:rPr>
      <w:sz w:val="28"/>
      <w:szCs w:val="24"/>
      <w:lang w:eastAsia="ar-SA"/>
    </w:rPr>
  </w:style>
  <w:style w:type="paragraph" w:styleId="Nagwek2">
    <w:name w:val="Heading 2"/>
    <w:basedOn w:val="Normal"/>
    <w:qFormat/>
    <w:rsid w:val="006c07aa"/>
    <w:pPr>
      <w:keepNext w:val="true"/>
      <w:widowControl/>
      <w:numPr>
        <w:ilvl w:val="1"/>
        <w:numId w:val="1"/>
      </w:numPr>
      <w:suppressAutoHyphens w:val="true"/>
      <w:jc w:val="both"/>
      <w:outlineLvl w:val="1"/>
    </w:pPr>
    <w:rPr>
      <w:b/>
      <w:bCs/>
      <w:sz w:val="24"/>
      <w:szCs w:val="24"/>
      <w:lang w:eastAsia="ar-SA"/>
    </w:rPr>
  </w:style>
  <w:style w:type="paragraph" w:styleId="Nagwek3">
    <w:name w:val="Heading 3"/>
    <w:basedOn w:val="Normal"/>
    <w:qFormat/>
    <w:rsid w:val="006c07aa"/>
    <w:pPr>
      <w:keepNext w:val="true"/>
      <w:widowControl/>
      <w:numPr>
        <w:ilvl w:val="2"/>
        <w:numId w:val="1"/>
      </w:numPr>
      <w:suppressAutoHyphens w:val="true"/>
      <w:jc w:val="right"/>
      <w:outlineLvl w:val="2"/>
    </w:pPr>
    <w:rPr>
      <w:b/>
      <w:bCs/>
      <w:sz w:val="22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c07aa"/>
    <w:rPr/>
  </w:style>
  <w:style w:type="character" w:styleId="WW8Num1z1" w:customStyle="1">
    <w:name w:val="WW8Num1z1"/>
    <w:qFormat/>
    <w:rsid w:val="006c07aa"/>
    <w:rPr/>
  </w:style>
  <w:style w:type="character" w:styleId="WW8Num1z2" w:customStyle="1">
    <w:name w:val="WW8Num1z2"/>
    <w:qFormat/>
    <w:rsid w:val="006c07aa"/>
    <w:rPr/>
  </w:style>
  <w:style w:type="character" w:styleId="WW8Num1z3" w:customStyle="1">
    <w:name w:val="WW8Num1z3"/>
    <w:qFormat/>
    <w:rsid w:val="006c07aa"/>
    <w:rPr/>
  </w:style>
  <w:style w:type="character" w:styleId="WW8Num1z4" w:customStyle="1">
    <w:name w:val="WW8Num1z4"/>
    <w:qFormat/>
    <w:rsid w:val="006c07aa"/>
    <w:rPr/>
  </w:style>
  <w:style w:type="character" w:styleId="WW8Num1z5" w:customStyle="1">
    <w:name w:val="WW8Num1z5"/>
    <w:qFormat/>
    <w:rsid w:val="006c07aa"/>
    <w:rPr/>
  </w:style>
  <w:style w:type="character" w:styleId="WW8Num1z6" w:customStyle="1">
    <w:name w:val="WW8Num1z6"/>
    <w:qFormat/>
    <w:rsid w:val="006c07aa"/>
    <w:rPr/>
  </w:style>
  <w:style w:type="character" w:styleId="WW8Num1z7" w:customStyle="1">
    <w:name w:val="WW8Num1z7"/>
    <w:qFormat/>
    <w:rsid w:val="006c07aa"/>
    <w:rPr/>
  </w:style>
  <w:style w:type="character" w:styleId="WW8Num1z8" w:customStyle="1">
    <w:name w:val="WW8Num1z8"/>
    <w:qFormat/>
    <w:rsid w:val="006c07aa"/>
    <w:rPr/>
  </w:style>
  <w:style w:type="character" w:styleId="WW8Num2z0" w:customStyle="1">
    <w:name w:val="WW8Num2z0"/>
    <w:qFormat/>
    <w:rsid w:val="006c07aa"/>
    <w:rPr/>
  </w:style>
  <w:style w:type="character" w:styleId="WW8Num2z1" w:customStyle="1">
    <w:name w:val="WW8Num2z1"/>
    <w:qFormat/>
    <w:rsid w:val="006c07aa"/>
    <w:rPr/>
  </w:style>
  <w:style w:type="character" w:styleId="WW8Num2z2" w:customStyle="1">
    <w:name w:val="WW8Num2z2"/>
    <w:qFormat/>
    <w:rsid w:val="006c07aa"/>
    <w:rPr/>
  </w:style>
  <w:style w:type="character" w:styleId="WW8Num2z3" w:customStyle="1">
    <w:name w:val="WW8Num2z3"/>
    <w:qFormat/>
    <w:rsid w:val="006c07aa"/>
    <w:rPr/>
  </w:style>
  <w:style w:type="character" w:styleId="WW8Num2z4" w:customStyle="1">
    <w:name w:val="WW8Num2z4"/>
    <w:qFormat/>
    <w:rsid w:val="006c07aa"/>
    <w:rPr/>
  </w:style>
  <w:style w:type="character" w:styleId="WW8Num2z5" w:customStyle="1">
    <w:name w:val="WW8Num2z5"/>
    <w:qFormat/>
    <w:rsid w:val="006c07aa"/>
    <w:rPr/>
  </w:style>
  <w:style w:type="character" w:styleId="WW8Num2z6" w:customStyle="1">
    <w:name w:val="WW8Num2z6"/>
    <w:qFormat/>
    <w:rsid w:val="006c07aa"/>
    <w:rPr/>
  </w:style>
  <w:style w:type="character" w:styleId="WW8Num2z7" w:customStyle="1">
    <w:name w:val="WW8Num2z7"/>
    <w:qFormat/>
    <w:rsid w:val="006c07aa"/>
    <w:rPr/>
  </w:style>
  <w:style w:type="character" w:styleId="WW8Num2z8" w:customStyle="1">
    <w:name w:val="WW8Num2z8"/>
    <w:qFormat/>
    <w:rsid w:val="006c07aa"/>
    <w:rPr/>
  </w:style>
  <w:style w:type="character" w:styleId="Domylnaczcionkaakapitu1" w:customStyle="1">
    <w:name w:val="Domyślna czcionka akapitu1"/>
    <w:qFormat/>
    <w:rsid w:val="006c07aa"/>
    <w:rPr/>
  </w:style>
  <w:style w:type="character" w:styleId="Czeinternetowe">
    <w:name w:val="Łącze internetowe"/>
    <w:basedOn w:val="Domylnaczcionkaakapitu1"/>
    <w:rsid w:val="006c07a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6c07aa"/>
    <w:rPr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13b6c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13b6c"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c13b6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c07aa"/>
    <w:pPr>
      <w:widowControl/>
      <w:suppressAutoHyphens w:val="true"/>
      <w:jc w:val="both"/>
    </w:pPr>
    <w:rPr>
      <w:sz w:val="24"/>
      <w:szCs w:val="24"/>
      <w:lang w:eastAsia="ar-SA"/>
    </w:rPr>
  </w:style>
  <w:style w:type="paragraph" w:styleId="Lista">
    <w:name w:val="List"/>
    <w:basedOn w:val="Tretekstu"/>
    <w:rsid w:val="006c07aa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c07aa"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rsid w:val="006c07aa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6c07aa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6c07aa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</w:pPr>
    <w:rPr>
      <w:sz w:val="24"/>
      <w:szCs w:val="24"/>
      <w:lang w:eastAsia="ar-SA"/>
    </w:rPr>
  </w:style>
  <w:style w:type="paragraph" w:styleId="Stopka">
    <w:name w:val="Footer"/>
    <w:basedOn w:val="Normal"/>
    <w:rsid w:val="006c07aa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</w:pPr>
    <w:rPr>
      <w:sz w:val="24"/>
      <w:szCs w:val="24"/>
      <w:lang w:eastAsia="ar-SA"/>
    </w:rPr>
  </w:style>
  <w:style w:type="paragraph" w:styleId="Plandokumentu1" w:customStyle="1">
    <w:name w:val="Plan dokumentu1"/>
    <w:basedOn w:val="Normal"/>
    <w:qFormat/>
    <w:rsid w:val="006c07aa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c13b6c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13b6c"/>
    <w:pPr>
      <w:widowControl/>
      <w:spacing w:beforeAutospacing="1" w:afterAutospacing="1"/>
    </w:pPr>
    <w:rPr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13b6c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uiPriority w:val="99"/>
    <w:unhideWhenUsed/>
    <w:qFormat/>
    <w:rsid w:val="00c13b6c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c13b6c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273</Words>
  <Characters>1701</Characters>
  <CharactersWithSpaces>1962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2020-10-28T13:26:57Z</dcterms:created>
  <dc:creator/>
  <dc:description/>
  <dc:language>pl-PL</dc:language>
  <cp:lastModifiedBy/>
  <dcterms:modified xsi:type="dcterms:W3CDTF">2020-10-28T13:26:59Z</dcterms:modified>
  <cp:revision>2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