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>
      <w:pPr>
        <w:pStyle w:val="Normal"/>
        <w:ind w:left="-900" w:firstLine="900"/>
        <w:jc w:val="both"/>
        <w:rPr>
          <w:sz w:val="22"/>
          <w:szCs w:val="22"/>
        </w:rPr>
      </w:pPr>
      <w:r>
        <w:rPr>
          <w:sz w:val="22"/>
          <w:szCs w:val="22"/>
        </w:rPr>
        <w:t>Pieczęć adresowa firmy lub dostawcy</w:t>
      </w:r>
    </w:p>
    <w:p>
      <w:pPr>
        <w:pStyle w:val="Normal"/>
        <w:ind w:left="-900" w:firstLine="9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Miejskie Przedsiębiorstwo 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Gospodarki Komunalnej Sp. z o.o.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Łagiewnicka 25</w:t>
      </w:r>
    </w:p>
    <w:p>
      <w:pPr>
        <w:pStyle w:val="Normal"/>
        <w:ind w:left="-900" w:firstLine="900"/>
        <w:jc w:val="right"/>
        <w:rPr>
          <w:b/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28-100 Busko Zdrój</w:t>
      </w:r>
    </w:p>
    <w:p>
      <w:pPr>
        <w:pStyle w:val="Normal"/>
        <w:ind w:left="-900" w:firstLine="900"/>
        <w:jc w:val="right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ind w:left="-900" w:firstLine="900"/>
        <w:jc w:val="right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Tytu"/>
        <w:ind w:left="4956" w:firstLine="708"/>
        <w:jc w:val="lef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  <w:t xml:space="preserve">    </w:t>
      </w:r>
    </w:p>
    <w:p>
      <w:pPr>
        <w:pStyle w:val="Normal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  OFERTOWY</w:t>
      </w:r>
    </w:p>
    <w:p>
      <w:pPr>
        <w:pStyle w:val="Normal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przetargu nieograniczonym na:</w:t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/>
      </w:pPr>
      <w:r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 xml:space="preserve">Sukcesywna  dostawa komór grobowych żelbetonowych  wraz z ich wbudowaniem do wykopu przygotowanego przez Zamawiającego” , </w:t>
      </w:r>
      <w:r>
        <w:rPr>
          <w:b/>
          <w:bCs/>
          <w:sz w:val="22"/>
          <w:szCs w:val="22"/>
        </w:rPr>
        <w:t>numer postępowania: 9/ZU/20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1. Oferujemy wykonanie zamówienia, zgodnie z wymogami Specyfikacji Istotnych Warunków Zamówienia</w:t>
      </w:r>
    </w:p>
    <w:p>
      <w:pPr>
        <w:pStyle w:val="Normal"/>
        <w:jc w:val="both"/>
        <w:rPr>
          <w:b/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</w:r>
    </w:p>
    <w:p>
      <w:pPr>
        <w:pStyle w:val="Normal"/>
        <w:jc w:val="both"/>
        <w:rPr>
          <w:b/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</w:r>
    </w:p>
    <w:tbl>
      <w:tblPr>
        <w:tblW w:w="928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7"/>
        <w:gridCol w:w="2151"/>
        <w:gridCol w:w="709"/>
        <w:gridCol w:w="709"/>
        <w:gridCol w:w="1254"/>
        <w:gridCol w:w="1437"/>
        <w:gridCol w:w="1082"/>
        <w:gridCol w:w="1471"/>
      </w:tblGrid>
      <w:tr>
        <w:trPr/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zł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zł</w:t>
            </w:r>
          </w:p>
        </w:tc>
      </w:tr>
      <w:tr>
        <w:trPr/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omora grobowa pojedyncza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grobowa podwójna (piętrowa)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jc w:val="both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Wartość zamówienia netto: .......................... zł słownie:.............................................................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VAT ......... % ............................zł słownie: .................................................................................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Wartość zamówienia brutto: ..........................zł słownie: 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Deklarowany termin realizacji   (dostawy częściowe) ………………………………..dni od </w:t>
      </w:r>
      <w:r>
        <w:rPr>
          <w:sz w:val="24"/>
          <w:szCs w:val="24"/>
        </w:rPr>
        <w:t>zgłoszenia przez Zamawiającego (telefonicznie lub faxem lub drogą e-mail).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Oświadczamy, że uważamy się za związanych ofertą przez okres 30 dni licząc od dnia upływu składania ofert</w:t>
      </w:r>
    </w:p>
    <w:p>
      <w:pPr>
        <w:pStyle w:val="Wcicietrecitekstu"/>
        <w:widowControl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Oświadczamy, że  zapoznaliśmy się z ogólnymi warunkami umowy, nie wnosimy  do  nich żadnych uwag, a w przypadku wyboru naszej oferty zawrzemy umowę w miejscu i terminie wskazanym przez Zamawiającego. </w:t>
      </w:r>
    </w:p>
    <w:p>
      <w:pPr>
        <w:pStyle w:val="ListParagraph"/>
        <w:numPr>
          <w:ilvl w:val="0"/>
          <w:numId w:val="2"/>
        </w:numPr>
        <w:suppressAutoHyphens w:val="false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widowControl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>
      <w:pPr>
        <w:pStyle w:val="Wcicietrecitekstu"/>
        <w:ind w:left="360" w:hanging="0"/>
        <w:rPr>
          <w:sz w:val="22"/>
          <w:szCs w:val="22"/>
        </w:rPr>
      </w:pPr>
      <w:r>
        <w:rPr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Gwka"/>
        <w:widowControl/>
        <w:numPr>
          <w:ilvl w:val="0"/>
          <w:numId w:val="2"/>
        </w:numPr>
        <w:tabs>
          <w:tab w:val="left" w:pos="708" w:leader="none"/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>Oferta została złożona na  ……  ponumerowanych stronach.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 dn......................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>(podpisy osób uprawnionych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>do reprezentowania oferenta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pełnomocnika)  </w:t>
      </w:r>
    </w:p>
    <w:p>
      <w:pPr>
        <w:pStyle w:val="Wcicietrecitekstu"/>
        <w:jc w:val="right"/>
        <w:rPr>
          <w:sz w:val="18"/>
        </w:rPr>
      </w:pPr>
      <w:r>
        <w:rPr>
          <w:sz w:val="18"/>
        </w:rPr>
      </w:r>
    </w:p>
    <w:p>
      <w:pPr>
        <w:pStyle w:val="Wcicietrecitekstu"/>
        <w:jc w:val="right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-10795</wp:posOffset>
              </wp:positionV>
              <wp:extent cx="4013200" cy="317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2560" cy="7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5pt" to="315.9pt,-0.85pt" ID="Obraz1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ba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qFormat/>
    <w:rsid w:val="00da3baf"/>
    <w:rPr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uiPriority w:val="99"/>
    <w:qFormat/>
    <w:rsid w:val="00da3baf"/>
    <w:rPr>
      <w:b/>
      <w:b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da3baf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a3ba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"/>
    <w:link w:val="TytuZnak"/>
    <w:uiPriority w:val="99"/>
    <w:qFormat/>
    <w:rsid w:val="00da3baf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da3baf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da3baf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da3baf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2</Pages>
  <Words>308</Words>
  <Characters>3079</Characters>
  <CharactersWithSpaces>3353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2020-10-28T13:22:24Z</dcterms:created>
  <dc:creator/>
  <dc:description/>
  <dc:language>pl-PL</dc:language>
  <cp:lastModifiedBy/>
  <dcterms:modified xsi:type="dcterms:W3CDTF">2020-10-28T13:22:26Z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