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Y="-84" w:topFromText="0" w:vertAnchor="text"/>
        <w:tblW w:w="9993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48"/>
        <w:gridCol w:w="1622"/>
        <w:gridCol w:w="2885"/>
        <w:gridCol w:w="2138"/>
      </w:tblGrid>
      <w:tr>
        <w:trPr>
          <w:trHeight w:val="1747" w:hRule="atLeast"/>
          <w:cantSplit w:val="true"/>
        </w:trPr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spacing w:before="0" w:after="6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Miejskie Przedsiębiorstwo Gospodarki Komunalnej Sp. z o.o. w Busku-Zdroju</w:t>
            </w:r>
          </w:p>
          <w:p>
            <w:pPr>
              <w:pStyle w:val="Tretekstu"/>
              <w:widowControl w:val="false"/>
              <w:spacing w:before="0" w:after="6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ul. Łagiewnicka 25</w:t>
            </w:r>
          </w:p>
          <w:p>
            <w:pPr>
              <w:pStyle w:val="Tretekstu"/>
              <w:widowControl w:val="false"/>
              <w:spacing w:before="0" w:after="60"/>
              <w:jc w:val="center"/>
              <w:rPr>
                <w:i/>
                <w:i/>
              </w:rPr>
            </w:pPr>
            <w:r>
              <w:rPr>
                <w:i/>
                <w:sz w:val="22"/>
                <w:szCs w:val="22"/>
              </w:rPr>
              <w:t>28-100 Busko-Zdrój</w:t>
            </w:r>
          </w:p>
        </w:tc>
        <w:tc>
          <w:tcPr>
            <w:tcW w:w="450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agwek7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 xml:space="preserve">WNIOSEK </w:t>
            </w:r>
          </w:p>
          <w:p>
            <w:pPr>
              <w:pStyle w:val="Nagwek7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o wydanie warunków </w:t>
            </w:r>
          </w:p>
          <w:p>
            <w:pPr>
              <w:pStyle w:val="Nagwek7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przyłączenia </w:t>
            </w:r>
            <w:r>
              <w:rPr>
                <w:rFonts w:cs="Arial" w:ascii="Arial" w:hAnsi="Arial"/>
                <w:b/>
                <w:color w:val="000000"/>
              </w:rPr>
              <w:t>do sieci wod.–kan.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……………………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..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(data wpływu/ nr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kancelaryjny)</w:t>
            </w:r>
          </w:p>
        </w:tc>
      </w:tr>
      <w:tr>
        <w:trPr>
          <w:trHeight w:val="150" w:hRule="atLeast"/>
          <w:cantSplit w:val="true"/>
        </w:trPr>
        <w:tc>
          <w:tcPr>
            <w:tcW w:w="9993" w:type="dxa"/>
            <w:gridSpan w:val="4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color w:val="000000"/>
                <w:sz w:val="8"/>
              </w:rPr>
            </w:pPr>
            <w:r>
              <w:rPr>
                <w:rFonts w:cs="Arial" w:ascii="Arial" w:hAnsi="Arial"/>
                <w:color w:val="000000"/>
                <w:sz w:val="8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9993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agwek3"/>
              <w:widowControl w:val="false"/>
              <w:spacing w:before="24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DANE PODMIOTU </w:t>
            </w:r>
            <w:r>
              <w:rPr>
                <w:rFonts w:cs="Arial"/>
                <w:sz w:val="20"/>
                <w:szCs w:val="20"/>
              </w:rPr>
              <w:t>UBIEGAJĄCEGO</w:t>
            </w:r>
            <w:r>
              <w:rPr>
                <w:rFonts w:cs="Arial"/>
                <w:sz w:val="20"/>
                <w:szCs w:val="20"/>
              </w:rPr>
              <w:t xml:space="preserve"> SIĘ O PRZYŁĄCZENIE DO SIECI</w:t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590" w:hRule="atLeast"/>
          <w:cantSplit w:val="true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16"/>
              </w:rPr>
              <w:t>1. Imię  i nazwisko / Nazwa:</w:t>
            </w:r>
          </w:p>
          <w:p>
            <w:pPr>
              <w:pStyle w:val="Nagwek8"/>
              <w:widowControl w:val="false"/>
              <w:spacing w:before="240" w:after="60"/>
              <w:rPr/>
            </w:pPr>
            <w:r>
              <w:rPr/>
            </w:r>
          </w:p>
        </w:tc>
      </w:tr>
      <w:tr>
        <w:trPr>
          <w:trHeight w:val="528" w:hRule="atLeast"/>
          <w:cantSplit w:val="true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16"/>
              </w:rPr>
              <w:t>2. Adres zamieszkania/siedziby podmiotu ubiegającego się o przyłączenie do sieci:</w:t>
            </w:r>
          </w:p>
        </w:tc>
      </w:tr>
      <w:tr>
        <w:trPr>
          <w:trHeight w:val="177" w:hRule="atLeast"/>
          <w:cantSplit w:val="true"/>
        </w:trPr>
        <w:tc>
          <w:tcPr>
            <w:tcW w:w="9993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jc w:val="center"/>
              <w:outlineLvl w:val="0"/>
              <w:rPr>
                <w:rFonts w:ascii="Arial" w:hAnsi="Arial" w:cs="Arial"/>
                <w:color w:val="000000"/>
                <w:sz w:val="8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8"/>
                <w:shd w:fill="FFFFFF" w:val="clear"/>
              </w:rPr>
            </w:r>
          </w:p>
        </w:tc>
      </w:tr>
      <w:tr>
        <w:trPr>
          <w:trHeight w:val="316" w:hRule="atLeast"/>
          <w:cantSplit w:val="true"/>
        </w:trPr>
        <w:tc>
          <w:tcPr>
            <w:tcW w:w="9993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agwek3"/>
              <w:widowControl w:val="false"/>
              <w:spacing w:before="240" w:after="60"/>
              <w:rPr>
                <w:rFonts w:cs="Arial"/>
                <w:sz w:val="20"/>
                <w:szCs w:val="20"/>
                <w:shd w:fill="FFFFFF" w:val="clear"/>
              </w:rPr>
            </w:pPr>
            <w:r>
              <w:rPr>
                <w:rFonts w:cs="Arial"/>
                <w:sz w:val="20"/>
                <w:szCs w:val="20"/>
              </w:rPr>
              <w:t xml:space="preserve">OKREŚLENIE  POTRZEB  PODMIOTU </w:t>
            </w:r>
            <w:r>
              <w:rPr>
                <w:rFonts w:cs="Arial"/>
                <w:sz w:val="20"/>
                <w:szCs w:val="20"/>
              </w:rPr>
              <w:t>UBIEGAJĄCEGO</w:t>
            </w:r>
            <w:r>
              <w:rPr>
                <w:rFonts w:cs="Arial"/>
                <w:sz w:val="20"/>
                <w:szCs w:val="20"/>
              </w:rPr>
              <w:t xml:space="preserve"> SIĘ O PRZYŁĄCZENIE DO SIECI</w:t>
            </w:r>
          </w:p>
        </w:tc>
      </w:tr>
      <w:tr>
        <w:trPr>
          <w:trHeight w:val="983" w:hRule="atLeast"/>
          <w:cantSplit w:val="true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16"/>
              </w:rPr>
              <w:t>3. Informacja o przeznaczeniu i sposobie wykorzystywania nieruchomości/obiektu (</w:t>
            </w:r>
            <w:r>
              <w:rPr>
                <w:rFonts w:cs="Arial" w:ascii="Arial" w:hAnsi="Arial"/>
                <w:color w:val="000000"/>
                <w:sz w:val="14"/>
              </w:rPr>
              <w:t>należy zaznaczyć właściwy kwadrat</w:t>
            </w:r>
            <w:r>
              <w:rPr>
                <w:rFonts w:cs="Arial" w:ascii="Arial" w:hAnsi="Arial"/>
                <w:color w:val="000000"/>
                <w:sz w:val="16"/>
              </w:rPr>
              <w:t>):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eastAsia="Wingdings" w:cs="Wingdings"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cs="Arial" w:ascii="Arial" w:hAnsi="Arial"/>
                <w:color w:val="000000"/>
                <w:sz w:val="16"/>
              </w:rPr>
              <w:t xml:space="preserve">budynek mieszkalny jednorodzinny    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cs="Arial" w:ascii="Arial" w:hAnsi="Arial"/>
                <w:color w:val="000000"/>
                <w:sz w:val="16"/>
              </w:rPr>
              <w:t xml:space="preserve">zabudowa zagrodowa       </w:t>
            </w:r>
            <w:r>
              <w:rPr>
                <w:rFonts w:eastAsia="Wingdings" w:cs="Wingdings"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cs="Arial" w:ascii="Arial" w:hAnsi="Arial"/>
                <w:color w:val="000000"/>
                <w:sz w:val="16"/>
              </w:rPr>
              <w:t>inna zabudowa jaka …………………………..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color w:val="000000"/>
                <w:shd w:fill="FFFFFF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hd w:fill="FFFFFF" w:val="clear"/>
              </w:rPr>
            </w:r>
          </w:p>
        </w:tc>
      </w:tr>
      <w:tr>
        <w:trPr>
          <w:trHeight w:val="616" w:hRule="atLeast"/>
          <w:cantSplit w:val="true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color w:val="000000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6"/>
              </w:rPr>
              <w:t xml:space="preserve">4. Lokalizacja nieruchomości lub obiektu który ma zostać przyłączony / Adres / </w:t>
            </w:r>
            <w:r>
              <w:rPr>
                <w:rFonts w:cs="Arial" w:ascii="Arial" w:hAnsi="Arial"/>
                <w:color w:val="000000"/>
                <w:sz w:val="16"/>
                <w:vertAlign w:val="superscript"/>
              </w:rPr>
              <w:t xml:space="preserve"> </w:t>
            </w:r>
            <w:r>
              <w:rPr>
                <w:rFonts w:cs="Arial" w:ascii="Arial" w:hAnsi="Arial"/>
                <w:color w:val="000000"/>
                <w:sz w:val="16"/>
              </w:rPr>
              <w:t>Nr działki / obręb</w:t>
            </w:r>
          </w:p>
        </w:tc>
      </w:tr>
      <w:tr>
        <w:trPr>
          <w:trHeight w:val="573" w:hRule="atLeast"/>
          <w:cantSplit w:val="true"/>
        </w:trPr>
        <w:tc>
          <w:tcPr>
            <w:tcW w:w="4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>
              <w:rPr>
                <w:rFonts w:cs="Arial" w:ascii="Arial" w:hAnsi="Arial"/>
                <w:color w:val="000000"/>
                <w:sz w:val="16"/>
              </w:rPr>
              <w:t>5. Maksymalne dobowe zapotrzebowanie wody:</w:t>
            </w:r>
            <w:r>
              <w:rPr>
                <w:rFonts w:cs="Arial" w:ascii="Arial" w:hAnsi="Arial"/>
                <w:color w:val="000000"/>
                <w:sz w:val="28"/>
                <w:vertAlign w:val="superscript"/>
              </w:rPr>
              <w:t xml:space="preserve">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FFFFFF" w:val="clear"/>
                <w:vertAlign w:val="subscript"/>
              </w:rPr>
              <w:t>................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/d] - cele bytowe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FFFFFF" w:val="clear"/>
                <w:vertAlign w:val="subscript"/>
              </w:rPr>
              <w:t>................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/d] - cele technologiczne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FFFFFF" w:val="clear"/>
                <w:vertAlign w:val="subscript"/>
              </w:rPr>
              <w:t>................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/d] - cele przeciwpożarowe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  <w:t xml:space="preserve">d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shd w:fill="FFFFFF" w:val="clear"/>
                <w:vertAlign w:val="subscript"/>
              </w:rPr>
              <w:t>................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/d] - cele inne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12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16"/>
              </w:rPr>
              <w:t xml:space="preserve">6.Maksymalny przepływ wody średniodobowy i maksymalny godzinowy: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</w:rPr>
              <w:t>Q</w:t>
            </w:r>
            <w:r>
              <w:rPr>
                <w:rFonts w:cs="Arial" w:ascii="Arial" w:hAnsi="Arial"/>
                <w:bCs/>
                <w:color w:val="000000"/>
                <w:sz w:val="22"/>
                <w:vertAlign w:val="subscript"/>
              </w:rPr>
              <w:t xml:space="preserve">śd </w:t>
            </w:r>
            <w:r>
              <w:rPr>
                <w:rFonts w:cs="Arial" w:ascii="Arial" w:hAnsi="Arial"/>
                <w:bCs/>
                <w:color w:val="000000"/>
                <w:sz w:val="22"/>
              </w:rPr>
              <w:t xml:space="preserve">= </w:t>
            </w:r>
            <w:r>
              <w:rPr>
                <w:rFonts w:cs="Arial" w:ascii="Arial" w:hAnsi="Arial"/>
                <w:bCs/>
                <w:color w:val="000000"/>
                <w:sz w:val="22"/>
                <w:shd w:fill="FFFFFF" w:val="clear"/>
                <w:vertAlign w:val="subscript"/>
              </w:rPr>
              <w:t>................</w:t>
            </w:r>
            <w:r>
              <w:rPr>
                <w:rFonts w:cs="Arial" w:ascii="Arial" w:hAnsi="Arial"/>
                <w:bCs/>
                <w:color w:val="000000"/>
                <w:sz w:val="22"/>
              </w:rPr>
              <w:t xml:space="preserve"> [m</w:t>
            </w:r>
            <w:r>
              <w:rPr>
                <w:rFonts w:cs="Arial" w:ascii="Arial" w:hAnsi="Arial"/>
                <w:bCs/>
                <w:color w:val="000000"/>
                <w:sz w:val="22"/>
                <w:vertAlign w:val="superscript"/>
              </w:rPr>
              <w:t>3</w:t>
            </w:r>
            <w:r>
              <w:rPr>
                <w:rFonts w:cs="Arial" w:ascii="Arial" w:hAnsi="Arial"/>
                <w:bCs/>
                <w:color w:val="000000"/>
                <w:sz w:val="22"/>
              </w:rPr>
              <w:t>/d]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</w:rPr>
              <w:t>Q</w:t>
            </w:r>
            <w:r>
              <w:rPr>
                <w:rFonts w:cs="Arial" w:ascii="Arial" w:hAnsi="Arial"/>
                <w:bCs/>
                <w:color w:val="000000"/>
                <w:sz w:val="22"/>
                <w:vertAlign w:val="subscript"/>
              </w:rPr>
              <w:t xml:space="preserve">h </w:t>
            </w:r>
            <w:r>
              <w:rPr>
                <w:rFonts w:cs="Arial" w:ascii="Arial" w:hAnsi="Arial"/>
                <w:bCs/>
                <w:color w:val="000000"/>
                <w:sz w:val="22"/>
              </w:rPr>
              <w:t xml:space="preserve">= </w:t>
            </w:r>
            <w:r>
              <w:rPr>
                <w:rFonts w:cs="Arial" w:ascii="Arial" w:hAnsi="Arial"/>
                <w:bCs/>
                <w:color w:val="000000"/>
                <w:sz w:val="22"/>
                <w:shd w:fill="FFFFFF" w:val="clear"/>
                <w:vertAlign w:val="subscript"/>
              </w:rPr>
              <w:t>................</w:t>
            </w:r>
            <w:r>
              <w:rPr>
                <w:rFonts w:cs="Arial" w:ascii="Arial" w:hAnsi="Arial"/>
                <w:bCs/>
                <w:color w:val="000000"/>
                <w:sz w:val="22"/>
              </w:rPr>
              <w:t xml:space="preserve"> [m</w:t>
            </w:r>
            <w:r>
              <w:rPr>
                <w:rFonts w:cs="Arial" w:ascii="Arial" w:hAnsi="Arial"/>
                <w:bCs/>
                <w:color w:val="000000"/>
                <w:sz w:val="22"/>
                <w:vertAlign w:val="superscript"/>
              </w:rPr>
              <w:t>3</w:t>
            </w:r>
            <w:r>
              <w:rPr>
                <w:rFonts w:cs="Arial" w:ascii="Arial" w:hAnsi="Arial"/>
                <w:bCs/>
                <w:color w:val="000000"/>
                <w:sz w:val="22"/>
              </w:rPr>
              <w:t>/d]</w:t>
            </w:r>
          </w:p>
        </w:tc>
      </w:tr>
      <w:tr>
        <w:trPr>
          <w:trHeight w:val="358" w:hRule="atLeast"/>
          <w:cantSplit w:val="true"/>
        </w:trPr>
        <w:tc>
          <w:tcPr>
            <w:tcW w:w="4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16"/>
              </w:rPr>
              <w:t>7. Maksymalny dobowy przepływ odprowadzanych ścieków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2"/>
              </w:rPr>
              <w:t>Q</w:t>
            </w:r>
            <w:r>
              <w:rPr>
                <w:rFonts w:cs="Arial" w:ascii="Arial" w:hAnsi="Arial"/>
                <w:bCs/>
                <w:color w:val="000000"/>
                <w:sz w:val="22"/>
                <w:vertAlign w:val="subscript"/>
              </w:rPr>
              <w:t xml:space="preserve">śd </w:t>
            </w:r>
            <w:r>
              <w:rPr>
                <w:rFonts w:cs="Arial" w:ascii="Arial" w:hAnsi="Arial"/>
                <w:bCs/>
                <w:color w:val="000000"/>
                <w:sz w:val="22"/>
              </w:rPr>
              <w:t xml:space="preserve">= </w:t>
            </w:r>
            <w:r>
              <w:rPr>
                <w:rFonts w:cs="Arial" w:ascii="Arial" w:hAnsi="Arial"/>
                <w:bCs/>
                <w:color w:val="000000"/>
                <w:sz w:val="22"/>
                <w:shd w:fill="FFFFFF" w:val="clear"/>
                <w:vertAlign w:val="subscript"/>
              </w:rPr>
              <w:t>................</w:t>
            </w:r>
            <w:r>
              <w:rPr>
                <w:rFonts w:cs="Arial" w:ascii="Arial" w:hAnsi="Arial"/>
                <w:bCs/>
                <w:color w:val="000000"/>
                <w:sz w:val="22"/>
              </w:rPr>
              <w:t xml:space="preserve"> [m</w:t>
            </w:r>
            <w:r>
              <w:rPr>
                <w:rFonts w:cs="Arial" w:ascii="Arial" w:hAnsi="Arial"/>
                <w:bCs/>
                <w:color w:val="000000"/>
                <w:sz w:val="22"/>
                <w:vertAlign w:val="superscript"/>
              </w:rPr>
              <w:t>3</w:t>
            </w:r>
            <w:r>
              <w:rPr>
                <w:rFonts w:cs="Arial" w:ascii="Arial" w:hAnsi="Arial"/>
                <w:bCs/>
                <w:color w:val="000000"/>
                <w:sz w:val="22"/>
              </w:rPr>
              <w:t>/d]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</w:rPr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16"/>
              </w:rPr>
              <w:t>8. Rodzaj ścieków (</w:t>
            </w:r>
            <w:r>
              <w:rPr>
                <w:rFonts w:cs="Arial" w:ascii="Arial" w:hAnsi="Arial"/>
                <w:color w:val="000000"/>
                <w:sz w:val="14"/>
              </w:rPr>
              <w:t>należy zaznaczyć właściwy kwadrat</w:t>
            </w:r>
            <w:r>
              <w:rPr>
                <w:rFonts w:cs="Arial" w:ascii="Arial" w:hAnsi="Arial"/>
                <w:color w:val="000000"/>
                <w:sz w:val="16"/>
              </w:rPr>
              <w:t>)</w:t>
            </w:r>
          </w:p>
          <w:p>
            <w:pPr>
              <w:pStyle w:val="Tretekstu"/>
              <w:widowControl w:val="false"/>
              <w:spacing w:before="0" w:after="0"/>
              <w:ind w:left="290" w:hanging="0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1440" cy="91440"/>
                      <wp:effectExtent l="13970" t="8255" r="9525" b="5715"/>
                      <wp:wrapNone/>
                      <wp:docPr id="1" name="Rectangl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8" fillcolor="white" stroked="t" style="position:absolute;margin-left:10.95pt;margin-top:1.9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>Ścieki bytowe</w:t>
            </w:r>
          </w:p>
          <w:p>
            <w:pPr>
              <w:pStyle w:val="Tretekstu"/>
              <w:widowControl w:val="false"/>
              <w:spacing w:before="0" w:after="0"/>
              <w:ind w:left="290" w:hanging="0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1440" cy="91440"/>
                      <wp:effectExtent l="13970" t="13335" r="9525" b="10160"/>
                      <wp:wrapNone/>
                      <wp:docPr id="2" name="Rectangl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" fillcolor="white" stroked="t" style="position:absolute;margin-left:10.95pt;margin-top:1.3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>Ścieki  przemysłowe</w:t>
            </w:r>
          </w:p>
          <w:p>
            <w:pPr>
              <w:pStyle w:val="Tretekstu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Tretekstu"/>
              <w:widowControl w:val="false"/>
              <w:spacing w:before="0" w:after="0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Wielkości ładunku zanieczyszczeń:</w:t>
            </w:r>
          </w:p>
        </w:tc>
      </w:tr>
      <w:tr>
        <w:trPr>
          <w:trHeight w:val="546" w:hRule="atLeast"/>
          <w:cantSplit w:val="true"/>
        </w:trPr>
        <w:tc>
          <w:tcPr>
            <w:tcW w:w="4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16"/>
              </w:rPr>
              <w:t>9. Planowany  termin 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poboru  wody                od  </w:t>
            </w:r>
            <w:r>
              <w:rPr>
                <w:rFonts w:cs="Arial" w:ascii="Arial" w:hAnsi="Arial"/>
                <w:color w:val="000000"/>
                <w:sz w:val="16"/>
              </w:rPr>
              <w:t>…....….…………………….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6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dostarczania  ścieków  od</w:t>
            </w:r>
            <w:r>
              <w:rPr>
                <w:rFonts w:cs="Arial" w:ascii="Arial" w:hAnsi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cs="Arial" w:ascii="Arial" w:hAnsi="Arial"/>
                <w:color w:val="000000"/>
                <w:sz w:val="16"/>
              </w:rPr>
              <w:t xml:space="preserve">10. Nieruchomość  posiada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własne ujęcie  wody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:    </w:t>
            </w:r>
            <w:r>
              <w:rPr>
                <w:rFonts w:cs="Arial" w:ascii="Arial" w:hAnsi="Arial"/>
                <w:color w:val="000000"/>
                <w:sz w:val="36"/>
                <w:szCs w:val="36"/>
              </w:rPr>
              <w:t xml:space="preserve"> </w:t>
            </w:r>
          </w:p>
          <w:p>
            <w:pPr>
              <w:pStyle w:val="Tretekstu"/>
              <w:widowControl w:val="false"/>
              <w:spacing w:before="0" w:after="60"/>
              <w:ind w:left="289" w:hanging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13970" t="11430" r="9525" b="12065"/>
                      <wp:wrapNone/>
                      <wp:docPr id="3" name="Rectangle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2" fillcolor="white" stroked="t" style="position:absolute;margin-left:10.95pt;margin-top:2.4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Tretekstu"/>
              <w:widowControl w:val="false"/>
              <w:spacing w:before="0" w:after="0"/>
              <w:ind w:left="290" w:hanging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13970" t="12065" r="9525" b="11430"/>
                      <wp:wrapNone/>
                      <wp:docPr id="4" name="Rectangle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" fillcolor="white" stroked="t" style="position:absolute;margin-left:10.95pt;margin-top:1.4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Nie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470" w:hanging="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  <w:t xml:space="preserve">   </w:t>
            </w:r>
          </w:p>
        </w:tc>
      </w:tr>
      <w:tr>
        <w:trPr>
          <w:trHeight w:val="1118" w:hRule="atLeast"/>
          <w:cantSplit w:val="true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6"/>
              </w:rPr>
              <w:t>11. Do wniosku załączam:</w:t>
            </w:r>
          </w:p>
          <w:p>
            <w:pPr>
              <w:pStyle w:val="Tretekstu"/>
              <w:widowControl w:val="false"/>
              <w:spacing w:before="0" w:after="0"/>
              <w:ind w:left="289" w:hanging="0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12065" t="10160" r="11430" b="13335"/>
                      <wp:wrapNone/>
                      <wp:docPr id="5" name="Rectangle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" fillcolor="white" stroked="t" style="position:absolute;margin-left:15.6pt;margin-top:1.5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plan zabudowy lub szkic sytuacyjny, określający usytuowanie przyłącza w stosunku do istniejącej sieci oraz innych obiektów i sieci uzbrojenia terenu</w:t>
            </w:r>
          </w:p>
          <w:p>
            <w:pPr>
              <w:pStyle w:val="Tretekstu"/>
              <w:widowControl w:val="false"/>
              <w:spacing w:before="0" w:after="0"/>
              <w:ind w:left="289" w:hanging="0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1440" cy="91440"/>
                      <wp:effectExtent l="12065" t="12700" r="11430" b="10795"/>
                      <wp:wrapNone/>
                      <wp:docPr id="6" name="Rectangle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1" fillcolor="white" stroked="t" style="position:absolute;margin-left:15.6pt;margin-top:2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odpis  z  właściwego  rejestru (w przypadku przedsiębiorców*)</w:t>
            </w:r>
          </w:p>
        </w:tc>
      </w:tr>
      <w:tr>
        <w:trPr>
          <w:trHeight w:val="107" w:hRule="atLeast"/>
          <w:cantSplit w:val="true"/>
        </w:trPr>
        <w:tc>
          <w:tcPr>
            <w:tcW w:w="9993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cs="Arial" w:ascii="Arial" w:hAnsi="Arial"/>
                <w:color w:val="FFFFFF"/>
                <w:sz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cs="Arial" w:ascii="Arial" w:hAnsi="Arial"/>
                <w:color w:val="000000"/>
                <w:sz w:val="16"/>
              </w:rPr>
            </w:r>
          </w:p>
        </w:tc>
      </w:tr>
      <w:tr>
        <w:trPr>
          <w:trHeight w:val="358" w:hRule="atLeast"/>
          <w:cantSplit w:val="true"/>
        </w:trPr>
        <w:tc>
          <w:tcPr>
            <w:tcW w:w="9993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agwek3"/>
              <w:widowControl w:val="false"/>
              <w:spacing w:before="24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OŚWIADCZENIE  OSOBY UBIEGAJĄCEJ SIĘ O PRZYŁĄCZENIE</w:t>
            </w:r>
          </w:p>
        </w:tc>
      </w:tr>
      <w:tr>
        <w:trPr>
          <w:trHeight w:val="1415" w:hRule="atLeast"/>
          <w:cantSplit w:val="true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589" w:hanging="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                                                         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i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/>
            </w:pPr>
            <w:r>
              <w:rPr/>
              <w:t xml:space="preserve">                                                                                </w:t>
            </w:r>
            <w:r>
              <w:rPr>
                <w:rFonts w:cs="Arial" w:ascii="Arial" w:hAnsi="Arial"/>
                <w:color w:val="FFFFFF"/>
                <w:sz w:val="1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  <w:t xml:space="preserve">                 </w:t>
            </w:r>
            <w:r>
              <w:rPr>
                <w:rFonts w:cs="Arial" w:ascii="Arial" w:hAnsi="Arial"/>
                <w:sz w:val="12"/>
              </w:rPr>
              <w:t>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Style w:val="Wyrnienie"/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Style w:val="Wyrnienie"/>
          <w:rFonts w:ascii="Arial" w:hAnsi="Arial" w:cs="Arial"/>
          <w:b/>
          <w:b/>
        </w:rPr>
      </w:pPr>
      <w:r>
        <w:rPr>
          <w:rStyle w:val="Wyrnienie"/>
          <w:rFonts w:cs="Arial" w:ascii="Arial" w:hAnsi="Arial"/>
          <w:b/>
        </w:rPr>
        <w:t>Załącznik do zlecenia/wniosku* opracowania warunków przyłączenia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rStyle w:val="Wyrnienie"/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Web"/>
        <w:spacing w:before="280" w:after="0"/>
        <w:rPr/>
      </w:pPr>
      <w:r>
        <w:rPr>
          <w:b/>
          <w:bCs/>
          <w:sz w:val="20"/>
          <w:szCs w:val="20"/>
        </w:rPr>
        <w:t>INFORMACJA DLA KLIENTÓW O OCHRONIE DANYCH OSOBOWYCH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both"/>
        <w:rPr>
          <w:sz w:val="20"/>
          <w:szCs w:val="20"/>
        </w:rPr>
      </w:pPr>
      <w:r>
        <w:rPr>
          <w:sz w:val="20"/>
          <w:szCs w:val="20"/>
        </w:rPr>
        <w:t>W trybie art. 13 Rozporządzenie Parlamentu Europejskiego i Rady (UE) 2016/679 z dnia 27 kwietnia 2016 r.                 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osobowych jest </w:t>
      </w:r>
      <w:r>
        <w:rPr>
          <w:b/>
          <w:bCs/>
          <w:sz w:val="20"/>
          <w:szCs w:val="20"/>
        </w:rPr>
        <w:t>Miejskie Przedsiębiorstwo Gospodarki Komunalnej Sp. z o.o. z siedzibą w Busku-Zdroju</w:t>
      </w:r>
      <w:r>
        <w:rPr>
          <w:sz w:val="20"/>
          <w:szCs w:val="20"/>
        </w:rPr>
        <w:t xml:space="preserve"> (zwane także administratorem), ul. Łagiewnicka 25, 28-100 Busko-Zdrój. Dane kontaktowe Inspektora Ochrony Danych: </w:t>
      </w:r>
      <w:hyperlink r:id="rId2">
        <w:r>
          <w:rPr>
            <w:rStyle w:val="Czeinternetowe"/>
            <w:sz w:val="20"/>
            <w:szCs w:val="20"/>
          </w:rPr>
          <w:t>iod@mpgkbusko.pl</w:t>
        </w:r>
      </w:hyperlink>
      <w:r>
        <w:rPr>
          <w:sz w:val="20"/>
          <w:szCs w:val="20"/>
        </w:rPr>
        <w:t xml:space="preserve"> tel. +48 41 3782477.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Dane osobowe wnioskodawców przetwarzane są w celu określenia warunków świadczenia usług oraz możliwości i warunków zawarcia umów, w szczególności: określenia warunków technicznych przyłączenia do sieci wodno-kanalizacyjnej, uzgodnień dokumentacji technicznej, zawarcia umowy na zaopatrzenie w wodę i odprowadzenie ścieków, zapewnienia dostawy wody i odprowadzenia ścieków.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wnioskodawców jest wypełnienie obowiązków prawnych administratora (art. 6 ust. 1 lit. c RODO) na podstawie ustawy z dn. 7 czerwca 2001 r.                    o zbiorowym zaopatrzeniu w wodę i zbiorowym odprowadzaniu śc</w:t>
      </w:r>
      <w:bookmarkStart w:id="0" w:name="_GoBack"/>
      <w:bookmarkEnd w:id="0"/>
      <w:r>
        <w:rPr>
          <w:sz w:val="20"/>
          <w:szCs w:val="20"/>
        </w:rPr>
        <w:t>ieków (Dz. U. 2017 r. poz. 328,                  z późn. zm.) wraz z przepisami wykonawczymi do ww. ustawy oraz zawarcie i wykonanie umowy (art. 6 ust. 1 lit. b RODO).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ale także niezbędne do zrealizowania celów, o których mowa powyżej.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Państwa dane przetwarzane są w okresie niezbędnym do rozpatrzenia złożonego wniosku oraz później, w okresie trwania umowy, a po jej wygaśnięciu w okresie niezbędnym do wywiązania się przez administratora z obowiązków prawnych (np. podatkowych), a także do czasu wygaśnięcia wzajemnych roszczeń wynikających z zawartych umów.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Odbiorcami danych osobowych są podmioty do tego uprawnione z mocy prawa lub świadczące                    w naszym imieniu usługi na podstawie umów powierzenia zawartych w trybie art. 28 RODO.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 prawo wglądu w Państwa dane i ich sprostowania oraz prawo żądania ich usunięcia lub ograniczenia przetwarzania lub prawo do wniesienia sprzeciwu wobec przetwarzania,                                        a także prawo do przenoszenia danych. Zrealizowanie tych praw jest możliwe, o ile nie będzie                       to sprzeczne z obowiązkami administratora, wynikającymi z przepisów prawa, lub spowoduje to niemożliwość wykonania celu, dla którego dane te są przetwarzane.</w:t>
      </w:r>
    </w:p>
    <w:p>
      <w:pPr>
        <w:pStyle w:val="NormalWeb"/>
        <w:numPr>
          <w:ilvl w:val="0"/>
          <w:numId w:val="2"/>
        </w:numPr>
        <w:spacing w:before="28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 prawo wniesienia skargi do Prezesa Urzędu Ochrony Danych Osobowych.</w:t>
      </w:r>
    </w:p>
    <w:p>
      <w:pPr>
        <w:pStyle w:val="NormalWeb"/>
        <w:numPr>
          <w:ilvl w:val="0"/>
          <w:numId w:val="2"/>
        </w:numPr>
        <w:spacing w:lineRule="auto" w:line="360" w:before="280" w:afterAutospacing="0" w:after="15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Państwa dane nie są wykorzystywane do zautomatyzowanego podejmowania decyzji, w tym tzw. profilowania.</w:t>
      </w:r>
    </w:p>
    <w:p>
      <w:pPr>
        <w:pStyle w:val="Normal"/>
        <w:rPr>
          <w:rFonts w:ascii="Arial" w:hAnsi="Arial" w:cs="Arial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709" w:footer="22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3">
    <w:charset w:val="ee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t>___________________________________________________________________________</w:t>
    </w:r>
  </w:p>
  <w:p>
    <w:pPr>
      <w:pStyle w:val="Stopka"/>
      <w:jc w:val="center"/>
      <w:rPr>
        <w:rFonts w:ascii="Cambria" w:hAnsi="Cambria"/>
        <w:i/>
        <w:i/>
        <w:color w:val="808080" w:themeColor="background1" w:themeShade="80"/>
        <w:sz w:val="20"/>
        <w:szCs w:val="20"/>
      </w:rPr>
    </w:pPr>
    <w:r>
      <w:rPr>
        <w:rFonts w:ascii="Cambria" w:hAnsi="Cambria"/>
        <w:i/>
        <w:color w:val="808080" w:themeColor="background1" w:themeShade="80"/>
        <w:sz w:val="20"/>
        <w:szCs w:val="20"/>
      </w:rPr>
    </w:r>
  </w:p>
  <w:p>
    <w:pPr>
      <w:pStyle w:val="Stopka"/>
      <w:jc w:val="center"/>
      <w:rPr>
        <w:rFonts w:ascii="Cambria" w:hAnsi="Cambria"/>
        <w:i/>
        <w:i/>
        <w:color w:val="808080" w:themeColor="background1" w:themeShade="80"/>
        <w:sz w:val="20"/>
        <w:szCs w:val="20"/>
      </w:rPr>
    </w:pPr>
    <w:r>
      <w:rPr>
        <w:rFonts w:ascii="Cambria" w:hAnsi="Cambria"/>
        <w:i/>
        <w:color w:val="808080" w:themeColor="background1" w:themeShade="80"/>
        <w:sz w:val="20"/>
        <w:szCs w:val="20"/>
      </w:rPr>
      <w:t xml:space="preserve"> </w:t>
    </w:r>
    <w:r>
      <w:rPr>
        <w:rFonts w:ascii="Cambria" w:hAnsi="Cambria"/>
        <w:i/>
        <w:color w:val="808080" w:themeColor="background1" w:themeShade="80"/>
        <w:sz w:val="20"/>
        <w:szCs w:val="20"/>
      </w:rPr>
      <w:fldChar w:fldCharType="begin"/>
    </w:r>
    <w:r>
      <w:rPr>
        <w:sz w:val="20"/>
        <w:i/>
        <w:szCs w:val="20"/>
        <w:rFonts w:ascii="Cambria" w:hAnsi="Cambria"/>
        <w:color w:val="808080"/>
      </w:rPr>
      <w:instrText> PAGE </w:instrText>
    </w:r>
    <w:r>
      <w:rPr>
        <w:sz w:val="20"/>
        <w:i/>
        <w:szCs w:val="20"/>
        <w:rFonts w:ascii="Cambria" w:hAnsi="Cambria"/>
        <w:color w:val="808080"/>
      </w:rPr>
      <w:fldChar w:fldCharType="separate"/>
    </w:r>
    <w:r>
      <w:rPr>
        <w:sz w:val="20"/>
        <w:i/>
        <w:szCs w:val="20"/>
        <w:rFonts w:ascii="Cambria" w:hAnsi="Cambria"/>
        <w:color w:val="808080"/>
      </w:rPr>
      <w:t>2</w:t>
    </w:r>
    <w:r>
      <w:rPr>
        <w:sz w:val="20"/>
        <w:i/>
        <w:szCs w:val="20"/>
        <w:rFonts w:ascii="Cambria" w:hAnsi="Cambria"/>
        <w:color w:val="80808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49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b077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449ee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7b0770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7">
    <w:name w:val="Heading 7"/>
    <w:basedOn w:val="Normal"/>
    <w:next w:val="Normal"/>
    <w:link w:val="Nagwek7Znak"/>
    <w:qFormat/>
    <w:rsid w:val="00c449ee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link w:val="Nagwek8Znak"/>
    <w:qFormat/>
    <w:rsid w:val="00c449ee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c449ee"/>
    <w:rPr>
      <w:rFonts w:ascii="Arial" w:hAnsi="Arial" w:eastAsia="Times New Roman" w:cs="Times New Roman"/>
      <w:b/>
      <w:bCs/>
      <w:sz w:val="26"/>
      <w:szCs w:val="26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449e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449ee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449e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yrnienie">
    <w:name w:val="Wyróżnienie"/>
    <w:basedOn w:val="DefaultParagraphFont"/>
    <w:uiPriority w:val="20"/>
    <w:qFormat/>
    <w:rsid w:val="00c449ee"/>
    <w:rPr>
      <w:i/>
      <w:iCs/>
    </w:rPr>
  </w:style>
  <w:style w:type="character" w:styleId="Strong">
    <w:name w:val="Strong"/>
    <w:basedOn w:val="DefaultParagraphFont"/>
    <w:uiPriority w:val="22"/>
    <w:qFormat/>
    <w:rsid w:val="00c449ee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c449ee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449e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449e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b0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b0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f684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treci" w:customStyle="1">
    <w:name w:val="Tekst treści_"/>
    <w:link w:val="Teksttreci1"/>
    <w:qFormat/>
    <w:locked/>
    <w:rsid w:val="00af6842"/>
    <w:rPr>
      <w:rFonts w:ascii="Arial" w:hAnsi="Arial"/>
      <w:sz w:val="16"/>
      <w:szCs w:val="16"/>
      <w:shd w:fill="FFFFFF" w:val="clear"/>
    </w:rPr>
  </w:style>
  <w:style w:type="character" w:styleId="Annotationreference">
    <w:name w:val="annotation reference"/>
    <w:semiHidden/>
    <w:qFormat/>
    <w:rsid w:val="00af6842"/>
    <w:rPr>
      <w:sz w:val="16"/>
      <w:szCs w:val="16"/>
    </w:rPr>
  </w:style>
  <w:style w:type="character" w:styleId="ZwykytekstZnak" w:customStyle="1">
    <w:name w:val="Zwykły tekst Znak"/>
    <w:basedOn w:val="DefaultParagraphFont"/>
    <w:link w:val="Zwykytekst"/>
    <w:qFormat/>
    <w:rsid w:val="00af6842"/>
    <w:rPr>
      <w:rFonts w:ascii="Courier New" w:hAnsi="Courier New" w:eastAsia="SimSun" w:cs="Courier New"/>
      <w:color w:val="000000"/>
      <w:sz w:val="20"/>
      <w:szCs w:val="20"/>
      <w:lang w:eastAsia="zh-CN" w:bidi="hi-IN"/>
    </w:rPr>
  </w:style>
  <w:style w:type="character" w:styleId="TytuZnak" w:customStyle="1">
    <w:name w:val="Tytuł Znak"/>
    <w:basedOn w:val="DefaultParagraphFont"/>
    <w:link w:val="Tytu"/>
    <w:qFormat/>
    <w:rsid w:val="00af6842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47d5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449e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449ee"/>
    <w:pPr>
      <w:spacing w:beforeAutospacing="1" w:afterAutospacing="1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49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449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00dc9"/>
    <w:pPr>
      <w:spacing w:before="0" w:after="0"/>
      <w:ind w:left="720" w:hanging="0"/>
      <w:contextualSpacing/>
    </w:pPr>
    <w:rPr/>
  </w:style>
  <w:style w:type="paragraph" w:styleId="WWTekstpodstawowywcity3" w:customStyle="1">
    <w:name w:val="WW-Tekst podstawowy wcięty 3"/>
    <w:basedOn w:val="Normal"/>
    <w:qFormat/>
    <w:rsid w:val="007b0770"/>
    <w:pPr>
      <w:suppressAutoHyphens w:val="true"/>
      <w:ind w:left="360" w:firstLine="1"/>
      <w:jc w:val="both"/>
    </w:pPr>
    <w:rPr>
      <w:szCs w:val="20"/>
    </w:rPr>
  </w:style>
  <w:style w:type="paragraph" w:styleId="WWTekstpodstawowy2" w:customStyle="1">
    <w:name w:val="WW-Tekst podstawowy 2"/>
    <w:basedOn w:val="Normal"/>
    <w:qFormat/>
    <w:rsid w:val="007b0770"/>
    <w:pPr>
      <w:suppressAutoHyphens w:val="true"/>
      <w:jc w:val="both"/>
    </w:pPr>
    <w:rPr>
      <w:szCs w:val="20"/>
    </w:rPr>
  </w:style>
  <w:style w:type="paragraph" w:styleId="WWTekstpodstawowy3" w:customStyle="1">
    <w:name w:val="WW-Tekst podstawowy 3"/>
    <w:basedOn w:val="Normal"/>
    <w:qFormat/>
    <w:rsid w:val="007b0770"/>
    <w:pPr>
      <w:suppressAutoHyphens w:val="true"/>
    </w:pPr>
    <w:rPr>
      <w:rFonts w:ascii="Arial" w:hAnsi="Arial"/>
      <w:i/>
      <w:szCs w:val="20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f6842"/>
    <w:pPr>
      <w:spacing w:before="0" w:after="120"/>
      <w:ind w:left="283" w:hanging="0"/>
    </w:pPr>
    <w:rPr/>
  </w:style>
  <w:style w:type="paragraph" w:styleId="Teksttreci1" w:customStyle="1">
    <w:name w:val="Tekst treści1"/>
    <w:basedOn w:val="Normal"/>
    <w:link w:val="Teksttreci"/>
    <w:qFormat/>
    <w:rsid w:val="00af6842"/>
    <w:pPr>
      <w:widowControl w:val="false"/>
      <w:shd w:val="clear" w:color="auto" w:fill="FFFFFF"/>
      <w:spacing w:lineRule="exact" w:line="206" w:before="120" w:after="0"/>
      <w:ind w:hanging="300"/>
      <w:jc w:val="both"/>
    </w:pPr>
    <w:rPr>
      <w:rFonts w:ascii="Arial" w:hAnsi="Arial" w:eastAsia="Calibri" w:cs="" w:cstheme="minorBidi" w:eastAsiaTheme="minorHAnsi"/>
      <w:sz w:val="16"/>
      <w:szCs w:val="16"/>
      <w:lang w:eastAsia="en-US"/>
    </w:rPr>
  </w:style>
  <w:style w:type="paragraph" w:styleId="Standarduser" w:customStyle="1">
    <w:name w:val="Standard (user)"/>
    <w:qFormat/>
    <w:rsid w:val="00af684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ja-JP" w:val="pl-PL" w:bidi="ar-SA"/>
    </w:rPr>
  </w:style>
  <w:style w:type="paragraph" w:styleId="WWTekstpodstawowywcity2" w:customStyle="1">
    <w:name w:val="WW-Tekst podstawowy wcięty 2"/>
    <w:qFormat/>
    <w:rsid w:val="00af6842"/>
    <w:pPr>
      <w:widowControl/>
      <w:bidi w:val="0"/>
      <w:spacing w:lineRule="auto" w:line="276" w:before="0" w:after="200"/>
      <w:ind w:left="1080" w:firstLine="1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ylStandarduseruserWyjustowany" w:customStyle="1">
    <w:name w:val="Styl Standard (user) (user) + Wyjustowany"/>
    <w:basedOn w:val="NormalWeb"/>
    <w:qFormat/>
    <w:rsid w:val="00af6842"/>
    <w:pPr>
      <w:widowControl w:val="false"/>
      <w:suppressAutoHyphens w:val="true"/>
      <w:spacing w:beforeAutospacing="0" w:before="0" w:afterAutospacing="0" w:after="0"/>
      <w:jc w:val="both"/>
    </w:pPr>
    <w:rPr>
      <w:color w:val="000000"/>
      <w:szCs w:val="20"/>
      <w:lang w:eastAsia="zh-CN" w:bidi="hi-IN"/>
    </w:rPr>
  </w:style>
  <w:style w:type="paragraph" w:styleId="StylWyjustowanyZlewej063cm" w:customStyle="1">
    <w:name w:val="Styl Wyjustowany Z lewej:  063 cm"/>
    <w:basedOn w:val="Normal"/>
    <w:next w:val="PlainText"/>
    <w:qFormat/>
    <w:rsid w:val="00af6842"/>
    <w:pPr>
      <w:widowControl w:val="false"/>
      <w:suppressAutoHyphens w:val="true"/>
      <w:ind w:left="360" w:hanging="0"/>
      <w:jc w:val="both"/>
    </w:pPr>
    <w:rPr>
      <w:color w:val="000000"/>
      <w:sz w:val="20"/>
      <w:szCs w:val="20"/>
      <w:lang w:eastAsia="zh-CN" w:bidi="hi-IN"/>
    </w:rPr>
  </w:style>
  <w:style w:type="paragraph" w:styleId="PlainText">
    <w:name w:val="Plain Text"/>
    <w:basedOn w:val="Normal"/>
    <w:link w:val="ZwykytekstZnak"/>
    <w:qFormat/>
    <w:rsid w:val="00af6842"/>
    <w:pPr>
      <w:widowControl w:val="false"/>
      <w:suppressAutoHyphens w:val="true"/>
    </w:pPr>
    <w:rPr>
      <w:rFonts w:ascii="Courier New" w:hAnsi="Courier New" w:eastAsia="SimSun" w:cs="Courier New"/>
      <w:color w:val="000000"/>
      <w:sz w:val="20"/>
      <w:szCs w:val="20"/>
      <w:lang w:eastAsia="zh-CN" w:bidi="hi-IN"/>
    </w:rPr>
  </w:style>
  <w:style w:type="paragraph" w:styleId="Tytu">
    <w:name w:val="Title"/>
    <w:basedOn w:val="Normal"/>
    <w:link w:val="TytuZnak"/>
    <w:qFormat/>
    <w:rsid w:val="00af6842"/>
    <w:pPr>
      <w:spacing w:lineRule="auto" w:line="360"/>
      <w:jc w:val="center"/>
    </w:pPr>
    <w:rPr>
      <w:b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7d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pgkbusko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64314-3739-4BA8-AD17-F3019914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LibreOffice/7.0.1.2$Windows_X86_64 LibreOffice_project/7cbcfc562f6eb6708b5ff7d7397325de9e764452</Application>
  <Pages>2</Pages>
  <Words>685</Words>
  <Characters>4386</Characters>
  <CharactersWithSpaces>5446</CharactersWithSpaces>
  <Paragraphs>58</Paragraphs>
  <Company>Kancelaria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2020-09-21T06:56:00Z</dcterms:created>
  <dc:creator>Mirosław Krzyszczak</dc:creator>
  <dc:description/>
  <dc:language>pl-PL</dc:language>
  <cp:lastModifiedBy/>
  <cp:lastPrinted>2020-09-21T06:56:00Z</cp:lastPrinted>
  <dcterms:modified xsi:type="dcterms:W3CDTF">2020-09-30T10:13:15Z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